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7E0B8" w14:textId="2916A27C" w:rsidR="009852B5" w:rsidRPr="006D176D" w:rsidRDefault="003D6889" w:rsidP="00CB147F">
      <w:pPr>
        <w:rPr>
          <w:lang w:val="pl-PL"/>
        </w:rPr>
      </w:pPr>
      <w:r w:rsidRPr="006D176D">
        <w:rPr>
          <w:b/>
          <w:sz w:val="32"/>
          <w:lang w:val="pl-PL"/>
        </w:rPr>
        <w:t>REGULAMIN KONKURSU</w:t>
      </w:r>
    </w:p>
    <w:p w14:paraId="6B84A531" w14:textId="77777777" w:rsidR="009852B5" w:rsidRPr="006D176D" w:rsidRDefault="003D6889">
      <w:pPr>
        <w:jc w:val="center"/>
        <w:rPr>
          <w:lang w:val="pl-PL"/>
        </w:rPr>
      </w:pPr>
      <w:r w:rsidRPr="006D176D">
        <w:rPr>
          <w:b/>
          <w:sz w:val="28"/>
          <w:lang w:val="pl-PL"/>
        </w:rPr>
        <w:t>„List do przyszłej Polski”</w:t>
      </w:r>
    </w:p>
    <w:p w14:paraId="5AC24B66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lang w:val="pl-PL"/>
        </w:rPr>
        <w:t xml:space="preserve">§ 1. </w:t>
      </w:r>
      <w:r w:rsidRPr="006D176D">
        <w:rPr>
          <w:rFonts w:ascii="Calibri" w:hAnsi="Calibri" w:cs="Calibri"/>
          <w:sz w:val="22"/>
          <w:szCs w:val="22"/>
          <w:lang w:val="pl-PL"/>
        </w:rPr>
        <w:t>Organizator konkursu</w:t>
      </w:r>
    </w:p>
    <w:p w14:paraId="6AD378F8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Organizatorem konkursu „List do przyszłej Polski”, zwanego dalej „Konkursem”, jest Miejska i Powiatowa Biblioteka Publiczna im. Marii Konopnickiej w Lubaniu.</w:t>
      </w:r>
    </w:p>
    <w:p w14:paraId="4DD4B808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Konkurs jest dodatkowym działaniem realizowanym w ramach inicjatywy edukacyjno-artystycznej „</w:t>
      </w:r>
      <w:r w:rsidR="004B2FD7" w:rsidRPr="006D176D">
        <w:rPr>
          <w:rFonts w:ascii="Calibri" w:hAnsi="Calibri" w:cs="Calibri"/>
          <w:sz w:val="22"/>
          <w:lang w:val="pl-PL"/>
        </w:rPr>
        <w:t>Giedroyć- człowiek, o którym zapomniano</w:t>
      </w:r>
      <w:r w:rsidRPr="006D176D">
        <w:rPr>
          <w:rFonts w:ascii="Calibri" w:hAnsi="Calibri" w:cs="Calibri"/>
          <w:sz w:val="22"/>
          <w:lang w:val="pl-PL"/>
        </w:rPr>
        <w:t>”, inspirowanej działalnością Jerzego Giedroycia oraz środowiska paryskiej „Kultury”.</w:t>
      </w:r>
    </w:p>
    <w:p w14:paraId="74A4E125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Konkurs ma charakter edukacyjny, literacki i obywatelski.</w:t>
      </w:r>
    </w:p>
    <w:p w14:paraId="745E4B43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2. Cele konkursu</w:t>
      </w:r>
    </w:p>
    <w:p w14:paraId="607A4F3C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Celem Konkursu jest:</w:t>
      </w:r>
    </w:p>
    <w:p w14:paraId="4F3EA16A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Zachęcenie uczestników do refleksji nad przyszłością Polski oraz kierunkami jej rozwoju.</w:t>
      </w:r>
    </w:p>
    <w:p w14:paraId="30C33993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Rozwijanie umiejętności wyrażania własnych opinii, przemyśleń i postulatów w formie pisemnej.</w:t>
      </w:r>
    </w:p>
    <w:p w14:paraId="4C847C9E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Kształtowanie postaw obywatelskich oraz poczucia odpowiedzialności za wspólnotę i dobro wspólne.</w:t>
      </w:r>
    </w:p>
    <w:p w14:paraId="11AD866E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4. Rozwijanie kreatywności, wyobraźni i umiejętności formułowania argumentów.</w:t>
      </w:r>
    </w:p>
    <w:p w14:paraId="490AD2F2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5. Przybliżenie uczestnikom znaczenia niezależnej myśli, dialogu i debaty publicznej na przykładzie działalności Jerzego Giedroycia i paryskiej „Kultury”.</w:t>
      </w:r>
    </w:p>
    <w:p w14:paraId="3F4B7577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6. Zachęcenie do zastanowienia się nad tym, jak słowa, idee i indywidualne zaangażowanie mogą wpływać na rzeczywistość społeczną.</w:t>
      </w:r>
    </w:p>
    <w:p w14:paraId="4CE6311E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3. Tematyka i zadanie konkursowe</w:t>
      </w:r>
    </w:p>
    <w:p w14:paraId="35F73267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Zadaniem uczestników jest napisanie autorskiego listu zatytułowanego „List do przyszłej Polski”, skierowanego do Polski, jaką wyobrażają sobie za 20–30 lat.</w:t>
      </w:r>
    </w:p>
    <w:p w14:paraId="67555F79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List powinien zawierać osobistą wizję przyszłości kraju, refleksje dotyczące wartości, które powinny kształtować polskie społeczeństwo, oraz zmian, które autor lub autorka uważa za ważne i potrzebne.</w:t>
      </w:r>
    </w:p>
    <w:p w14:paraId="513C9ECA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Uczestnicy mogą odnieść się w swoich pracach w szczególności do takich zagadnień jak:</w:t>
      </w:r>
    </w:p>
    <w:p w14:paraId="1DA49290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wartości, na których powinna opierać się przyszła Polska;</w:t>
      </w:r>
    </w:p>
    <w:p w14:paraId="4D97565C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relacje między ludźmi, solidarność i odpowiedzialność za innych;</w:t>
      </w:r>
    </w:p>
    <w:p w14:paraId="41D8DC2A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wolność słowa, szacunek dla odmiennych poglądów i znaczenie dialogu;</w:t>
      </w:r>
    </w:p>
    <w:p w14:paraId="378321CF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edukacja, kultura i rola młodego pokolenia;</w:t>
      </w:r>
    </w:p>
    <w:p w14:paraId="3CB4C0EA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wyzwania społeczne, środowiskowe i cywilizacyjne;</w:t>
      </w:r>
    </w:p>
    <w:p w14:paraId="7D59AC1E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marzenia, nadzieje i obawy związane z przyszłością kraju;</w:t>
      </w:r>
    </w:p>
    <w:p w14:paraId="742CF64D" w14:textId="77777777" w:rsidR="009852B5" w:rsidRPr="006D176D" w:rsidRDefault="003D6889" w:rsidP="004B2FD7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rola jednostki w kształtowaniu życia społecznego.</w:t>
      </w:r>
    </w:p>
    <w:p w14:paraId="7BF1EE77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lastRenderedPageBreak/>
        <w:t>4. Wymienione zagadnienia mają charakter inspiracyjny. Uczestnicy nie muszą poruszać wszystkich tematów i mogą samodzielnie zdecydować o kierunku swojej wypowiedzi.</w:t>
      </w:r>
    </w:p>
    <w:p w14:paraId="0B564D3C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5. Praca powinna mieć formę listu, a nie rozprawki, sprawozdania czy opowiadania. Najważniejsze są autentyczność wypowiedzi, samodzielność myślenia i osobiste spojrzenie na przyszłość Polski.</w:t>
      </w:r>
    </w:p>
    <w:p w14:paraId="08DDAFF9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4. Kategorie wiekowe</w:t>
      </w:r>
    </w:p>
    <w:p w14:paraId="3BB48746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 xml:space="preserve">Konkurs </w:t>
      </w:r>
      <w:r w:rsidR="004B2FD7" w:rsidRPr="006D176D">
        <w:rPr>
          <w:rFonts w:ascii="Calibri" w:hAnsi="Calibri" w:cs="Calibri"/>
          <w:sz w:val="22"/>
          <w:lang w:val="pl-PL"/>
        </w:rPr>
        <w:t>zostanie przeprowadzony w dwóch</w:t>
      </w:r>
      <w:r w:rsidRPr="006D176D">
        <w:rPr>
          <w:rFonts w:ascii="Calibri" w:hAnsi="Calibri" w:cs="Calibri"/>
          <w:sz w:val="22"/>
          <w:lang w:val="pl-PL"/>
        </w:rPr>
        <w:t xml:space="preserve"> kategoriach:</w:t>
      </w:r>
    </w:p>
    <w:p w14:paraId="17B65B87" w14:textId="77777777" w:rsidR="004B2FD7" w:rsidRPr="006D176D" w:rsidRDefault="004B2FD7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</w:t>
      </w:r>
      <w:r w:rsidR="003D6889" w:rsidRPr="006D176D">
        <w:rPr>
          <w:rFonts w:ascii="Calibri" w:hAnsi="Calibri" w:cs="Calibri"/>
          <w:sz w:val="22"/>
          <w:lang w:val="pl-PL"/>
        </w:rPr>
        <w:t xml:space="preserve"> Kategoria I – uczniowie </w:t>
      </w:r>
      <w:r w:rsidRPr="006D176D">
        <w:rPr>
          <w:rFonts w:ascii="Calibri" w:hAnsi="Calibri" w:cs="Calibri"/>
          <w:sz w:val="22"/>
          <w:lang w:val="pl-PL"/>
        </w:rPr>
        <w:t xml:space="preserve">klas VI-VIII </w:t>
      </w:r>
      <w:r w:rsidR="003D6889" w:rsidRPr="006D176D">
        <w:rPr>
          <w:rFonts w:ascii="Calibri" w:hAnsi="Calibri" w:cs="Calibri"/>
          <w:sz w:val="22"/>
          <w:lang w:val="pl-PL"/>
        </w:rPr>
        <w:t xml:space="preserve">szkół </w:t>
      </w:r>
      <w:r w:rsidRPr="006D176D">
        <w:rPr>
          <w:rFonts w:ascii="Calibri" w:hAnsi="Calibri" w:cs="Calibri"/>
          <w:sz w:val="22"/>
          <w:lang w:val="pl-PL"/>
        </w:rPr>
        <w:t>podstawowych,</w:t>
      </w:r>
    </w:p>
    <w:p w14:paraId="49E20E61" w14:textId="77777777" w:rsidR="009852B5" w:rsidRPr="006D176D" w:rsidRDefault="004B2FD7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Kategoria II – uczniowie szkól ponadpodstawowych,</w:t>
      </w:r>
    </w:p>
    <w:p w14:paraId="004E6BE5" w14:textId="77777777" w:rsidR="009852B5" w:rsidRPr="006D176D" w:rsidRDefault="004B2FD7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Kategoria III</w:t>
      </w:r>
      <w:r w:rsidR="003D6889" w:rsidRPr="006D176D">
        <w:rPr>
          <w:rFonts w:ascii="Calibri" w:hAnsi="Calibri" w:cs="Calibri"/>
          <w:sz w:val="22"/>
          <w:lang w:val="pl-PL"/>
        </w:rPr>
        <w:t xml:space="preserve"> – osoby dorosłe.</w:t>
      </w:r>
    </w:p>
    <w:p w14:paraId="5B8DDCB3" w14:textId="77777777" w:rsidR="009852B5" w:rsidRPr="006D176D" w:rsidRDefault="004B2FD7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</w:t>
      </w:r>
      <w:r w:rsidR="003D6889" w:rsidRPr="006D176D">
        <w:rPr>
          <w:rFonts w:ascii="Calibri" w:hAnsi="Calibri" w:cs="Calibri"/>
          <w:sz w:val="22"/>
          <w:lang w:val="pl-PL"/>
        </w:rPr>
        <w:t>. O przynależności do kategorii decyduje status uczestnika w dniu zgłoszenia pracy. Osoby dorosłe niebędące uczniami szkół ponadpodstawowy</w:t>
      </w:r>
      <w:r w:rsidRPr="006D176D">
        <w:rPr>
          <w:rFonts w:ascii="Calibri" w:hAnsi="Calibri" w:cs="Calibri"/>
          <w:sz w:val="22"/>
          <w:lang w:val="pl-PL"/>
        </w:rPr>
        <w:t xml:space="preserve">ch zgłaszają się do kategorii </w:t>
      </w:r>
      <w:r w:rsidR="003D6889" w:rsidRPr="006D176D">
        <w:rPr>
          <w:rFonts w:ascii="Calibri" w:hAnsi="Calibri" w:cs="Calibri"/>
          <w:sz w:val="22"/>
          <w:lang w:val="pl-PL"/>
        </w:rPr>
        <w:t>I</w:t>
      </w:r>
      <w:r w:rsidRPr="006D176D">
        <w:rPr>
          <w:rFonts w:ascii="Calibri" w:hAnsi="Calibri" w:cs="Calibri"/>
          <w:sz w:val="22"/>
          <w:lang w:val="pl-PL"/>
        </w:rPr>
        <w:t>I</w:t>
      </w:r>
      <w:r w:rsidR="003D6889" w:rsidRPr="006D176D">
        <w:rPr>
          <w:rFonts w:ascii="Calibri" w:hAnsi="Calibri" w:cs="Calibri"/>
          <w:sz w:val="22"/>
          <w:lang w:val="pl-PL"/>
        </w:rPr>
        <w:t>I.</w:t>
      </w:r>
    </w:p>
    <w:p w14:paraId="6C5894D2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5. Warunki uczestnictwa i wymagania dotyczące prac</w:t>
      </w:r>
    </w:p>
    <w:p w14:paraId="1D5223B1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Konkurs jest otwarty dla osób należących do jednej z kategorii wskazanych w § 4.</w:t>
      </w:r>
    </w:p>
    <w:p w14:paraId="73300A40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Udział w Konkursie jest dobrowolny i bezpłatny.</w:t>
      </w:r>
    </w:p>
    <w:p w14:paraId="150627FF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Każdy uczestnik może zgłosić jedną, samodzielnie napisaną pracę konkursową.</w:t>
      </w:r>
    </w:p>
    <w:p w14:paraId="28392719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4. Praca powinna być oryginalna, wcześniej niepublikowana i niezgłoszona do innego konkursu.</w:t>
      </w:r>
    </w:p>
    <w:p w14:paraId="339DAC2B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5. Praca może zostać przygotowana odręcznie lub w formie wydruku komputerowego.</w:t>
      </w:r>
    </w:p>
    <w:p w14:paraId="42E2CF67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6. Zalecana objętość pracy:</w:t>
      </w:r>
    </w:p>
    <w:p w14:paraId="123B7DD5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– kategoria I – od 1 do 2 stron formatu A4;</w:t>
      </w:r>
    </w:p>
    <w:p w14:paraId="0F571EF0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– kategoria II – od 2 do 3 stron formatu A4;</w:t>
      </w:r>
    </w:p>
    <w:p w14:paraId="1C4A8667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– kategoria III – od 2 do 4 stron formatu A4.</w:t>
      </w:r>
    </w:p>
    <w:p w14:paraId="7212CD25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7. Prace powinny być napisane czytelnie, w języku polskim.</w:t>
      </w:r>
    </w:p>
    <w:p w14:paraId="5654F954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8. Pracę należy opatrzyć tytułem „List do przyszłej Polski”. Dane autora powinny znajdować się na osobnej karcie zgłoszenia, tak aby możliwa była anonimowa ocena pracy przez jury.</w:t>
      </w:r>
    </w:p>
    <w:p w14:paraId="14EDF325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9. Prace niespełniające podstawowych wymagań regulaminowych mogą zostać niedopuszczone do oceny.</w:t>
      </w:r>
    </w:p>
    <w:p w14:paraId="07958DF0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6. Termin i sposób zgłaszania prac</w:t>
      </w:r>
    </w:p>
    <w:p w14:paraId="0F72EC35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Prace konkursowe należy dostarczyć do Miejskiej i Powiatowej Biblioteki Publicznej im. Marii Konopnickiej</w:t>
      </w:r>
      <w:r w:rsidR="00CB147F" w:rsidRPr="006D176D">
        <w:rPr>
          <w:rFonts w:ascii="Calibri" w:hAnsi="Calibri" w:cs="Calibri"/>
          <w:sz w:val="22"/>
          <w:lang w:val="pl-PL"/>
        </w:rPr>
        <w:t xml:space="preserve"> w Lubaniu, w terminie do 09.</w:t>
      </w:r>
      <w:r w:rsidR="004B2FD7" w:rsidRPr="006D176D">
        <w:rPr>
          <w:rFonts w:ascii="Calibri" w:hAnsi="Calibri" w:cs="Calibri"/>
          <w:sz w:val="22"/>
          <w:lang w:val="pl-PL"/>
        </w:rPr>
        <w:t>11.2026</w:t>
      </w:r>
      <w:r w:rsidRPr="006D176D">
        <w:rPr>
          <w:rFonts w:ascii="Calibri" w:hAnsi="Calibri" w:cs="Calibri"/>
          <w:sz w:val="22"/>
          <w:lang w:val="pl-PL"/>
        </w:rPr>
        <w:t>.</w:t>
      </w:r>
    </w:p>
    <w:p w14:paraId="46DC73B0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Prace można składać osobiście w siedzibie Biblioteki lub przesłać pocztą na adres:</w:t>
      </w:r>
    </w:p>
    <w:p w14:paraId="124EF6E4" w14:textId="77777777" w:rsidR="004B2FD7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Miejska i Powiatowa Biblioteka Publiczna im. Marii Konop</w:t>
      </w:r>
      <w:r w:rsidR="004B2FD7" w:rsidRPr="006D176D">
        <w:rPr>
          <w:rFonts w:ascii="Calibri" w:hAnsi="Calibri" w:cs="Calibri"/>
          <w:sz w:val="22"/>
          <w:lang w:val="pl-PL"/>
        </w:rPr>
        <w:t>nickiej w Lubaniu</w:t>
      </w:r>
    </w:p>
    <w:p w14:paraId="7A623508" w14:textId="77777777" w:rsidR="009852B5" w:rsidRPr="006D176D" w:rsidRDefault="004B2FD7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 xml:space="preserve"> Rynek–Ratusz  , </w:t>
      </w:r>
      <w:r w:rsidR="003D6889" w:rsidRPr="006D176D">
        <w:rPr>
          <w:rFonts w:ascii="Calibri" w:hAnsi="Calibri" w:cs="Calibri"/>
          <w:sz w:val="22"/>
          <w:lang w:val="pl-PL"/>
        </w:rPr>
        <w:t>59-800 Lubań</w:t>
      </w:r>
    </w:p>
    <w:p w14:paraId="24997A8E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b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 xml:space="preserve">z dopiskiem: </w:t>
      </w:r>
      <w:r w:rsidRPr="006D176D">
        <w:rPr>
          <w:rFonts w:ascii="Calibri" w:hAnsi="Calibri" w:cs="Calibri"/>
          <w:b/>
          <w:sz w:val="22"/>
          <w:lang w:val="pl-PL"/>
        </w:rPr>
        <w:t>„Konkurs – List do przyszłej Polski”.</w:t>
      </w:r>
    </w:p>
    <w:p w14:paraId="2EFF5CCC" w14:textId="1ED35EA0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Do pracy należy dołączyć kartę zgłoszenia zawierającą: imię i nazwisko autora, kategorię wiekową, dane kontaktowe</w:t>
      </w:r>
      <w:r w:rsidR="007E5D9F">
        <w:rPr>
          <w:rFonts w:ascii="Calibri" w:hAnsi="Calibri" w:cs="Calibri"/>
          <w:sz w:val="22"/>
          <w:lang w:val="pl-PL"/>
        </w:rPr>
        <w:t>. Wzięcie udziału w konkursie jest jednoznaczne ze zgodą na publikację pracy</w:t>
      </w:r>
      <w:r w:rsidR="004D4114">
        <w:rPr>
          <w:rFonts w:ascii="Calibri" w:hAnsi="Calibri" w:cs="Calibri"/>
          <w:sz w:val="22"/>
          <w:lang w:val="pl-PL"/>
        </w:rPr>
        <w:t>.</w:t>
      </w:r>
    </w:p>
    <w:p w14:paraId="1597D554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lastRenderedPageBreak/>
        <w:t>4. W przypadku osób niepełnoletnich kartę zgłoszenia podpisuje rodzic lub opiekun prawny.</w:t>
      </w:r>
    </w:p>
    <w:p w14:paraId="7CDFBB79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5. Prace zgłoszone po terminie nie będą oceniane, chyba że Organizator postanowi inaczej.</w:t>
      </w:r>
    </w:p>
    <w:p w14:paraId="2E28077F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6. Prace bez wymaganych dokumentów mogą zostać niedopuszczone do Konkursu.</w:t>
      </w:r>
    </w:p>
    <w:p w14:paraId="50B45466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7. Ocena prac i rozstrzygnięcie Konkursu</w:t>
      </w:r>
    </w:p>
    <w:p w14:paraId="3116AEEA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Oceny prac dokona jury powołane przez Organizatora.</w:t>
      </w:r>
    </w:p>
    <w:p w14:paraId="4E410306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Prace będą oceniane osobno w każdej kategorii wiekowej.</w:t>
      </w:r>
    </w:p>
    <w:p w14:paraId="2F1DE9FA" w14:textId="77777777" w:rsidR="009852B5" w:rsidRPr="004B2FD7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</w:rPr>
      </w:pPr>
      <w:r w:rsidRPr="004B2FD7">
        <w:rPr>
          <w:rFonts w:ascii="Calibri" w:hAnsi="Calibri" w:cs="Calibri"/>
          <w:sz w:val="22"/>
        </w:rPr>
        <w:t>3. Jury weźmie pod uwagę:</w:t>
      </w:r>
    </w:p>
    <w:p w14:paraId="29A5EBC5" w14:textId="77777777" w:rsidR="009852B5" w:rsidRPr="006D176D" w:rsidRDefault="003D6889" w:rsidP="004B2FD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zgodność pracy z tematem Konkursu;</w:t>
      </w:r>
    </w:p>
    <w:p w14:paraId="5D52B723" w14:textId="77777777" w:rsidR="009852B5" w:rsidRPr="004B2FD7" w:rsidRDefault="003D6889" w:rsidP="004B2FD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</w:rPr>
      </w:pPr>
      <w:proofErr w:type="spellStart"/>
      <w:r w:rsidRPr="004B2FD7">
        <w:rPr>
          <w:rFonts w:ascii="Calibri" w:hAnsi="Calibri" w:cs="Calibri"/>
          <w:sz w:val="22"/>
        </w:rPr>
        <w:t>oryginalność</w:t>
      </w:r>
      <w:proofErr w:type="spellEnd"/>
      <w:r w:rsidRPr="004B2FD7">
        <w:rPr>
          <w:rFonts w:ascii="Calibri" w:hAnsi="Calibri" w:cs="Calibri"/>
          <w:sz w:val="22"/>
        </w:rPr>
        <w:t xml:space="preserve"> </w:t>
      </w:r>
      <w:proofErr w:type="spellStart"/>
      <w:r w:rsidRPr="004B2FD7">
        <w:rPr>
          <w:rFonts w:ascii="Calibri" w:hAnsi="Calibri" w:cs="Calibri"/>
          <w:sz w:val="22"/>
        </w:rPr>
        <w:t>i</w:t>
      </w:r>
      <w:proofErr w:type="spellEnd"/>
      <w:r w:rsidRPr="004B2FD7">
        <w:rPr>
          <w:rFonts w:ascii="Calibri" w:hAnsi="Calibri" w:cs="Calibri"/>
          <w:sz w:val="22"/>
        </w:rPr>
        <w:t xml:space="preserve"> </w:t>
      </w:r>
      <w:proofErr w:type="spellStart"/>
      <w:r w:rsidRPr="004B2FD7">
        <w:rPr>
          <w:rFonts w:ascii="Calibri" w:hAnsi="Calibri" w:cs="Calibri"/>
          <w:sz w:val="22"/>
        </w:rPr>
        <w:t>samodzielność</w:t>
      </w:r>
      <w:proofErr w:type="spellEnd"/>
      <w:r w:rsidRPr="004B2FD7">
        <w:rPr>
          <w:rFonts w:ascii="Calibri" w:hAnsi="Calibri" w:cs="Calibri"/>
          <w:sz w:val="22"/>
        </w:rPr>
        <w:t xml:space="preserve"> </w:t>
      </w:r>
      <w:proofErr w:type="spellStart"/>
      <w:r w:rsidRPr="004B2FD7">
        <w:rPr>
          <w:rFonts w:ascii="Calibri" w:hAnsi="Calibri" w:cs="Calibri"/>
          <w:sz w:val="22"/>
        </w:rPr>
        <w:t>przemyśleń</w:t>
      </w:r>
      <w:proofErr w:type="spellEnd"/>
      <w:r w:rsidRPr="004B2FD7">
        <w:rPr>
          <w:rFonts w:ascii="Calibri" w:hAnsi="Calibri" w:cs="Calibri"/>
          <w:sz w:val="22"/>
        </w:rPr>
        <w:t>;</w:t>
      </w:r>
    </w:p>
    <w:p w14:paraId="494899FF" w14:textId="77777777" w:rsidR="009852B5" w:rsidRPr="006D176D" w:rsidRDefault="003D6889" w:rsidP="004B2FD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autentyczność i osobisty charakter wypowiedzi;</w:t>
      </w:r>
    </w:p>
    <w:p w14:paraId="0148B524" w14:textId="77777777" w:rsidR="009852B5" w:rsidRPr="006D176D" w:rsidRDefault="003D6889" w:rsidP="004B2FD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umiejętność formułowania myśli i argumentów;</w:t>
      </w:r>
    </w:p>
    <w:p w14:paraId="5D59CFF6" w14:textId="77777777" w:rsidR="009852B5" w:rsidRPr="006D176D" w:rsidRDefault="003D6889" w:rsidP="004B2FD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kreatywność w przedstawieniu wizji przyszłej Polski;</w:t>
      </w:r>
    </w:p>
    <w:p w14:paraId="598BFED0" w14:textId="77777777" w:rsidR="009852B5" w:rsidRPr="006D176D" w:rsidRDefault="003D6889" w:rsidP="004B2FD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walory literackie i kompozycyjne, z uwzględnieniem wieku uczestnika.</w:t>
      </w:r>
    </w:p>
    <w:p w14:paraId="6ABB4CD3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4. Jury może przyznać I, II i III miejsce oraz wyróżnienia w każdej kategorii. Jury zastrzega sobie możliwość innego podziału nagród lub nieprzyznania nagrody na danym miejscu.</w:t>
      </w:r>
    </w:p>
    <w:p w14:paraId="2E7F1DA2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5. Decyzje jury są ostateczne.</w:t>
      </w:r>
    </w:p>
    <w:p w14:paraId="5DA0A7AB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6. Ogłoszeni</w:t>
      </w:r>
      <w:r w:rsidR="004B2FD7" w:rsidRPr="006D176D">
        <w:rPr>
          <w:rFonts w:ascii="Calibri" w:hAnsi="Calibri" w:cs="Calibri"/>
          <w:sz w:val="22"/>
          <w:lang w:val="pl-PL"/>
        </w:rPr>
        <w:t>e wyników nastąpi do dnia 12.11.2026 r.</w:t>
      </w:r>
      <w:r w:rsidRPr="006D176D">
        <w:rPr>
          <w:rFonts w:ascii="Calibri" w:hAnsi="Calibri" w:cs="Calibri"/>
          <w:sz w:val="22"/>
          <w:lang w:val="pl-PL"/>
        </w:rPr>
        <w:t>. Informacja o wynikach zostanie opublikowana na stronie internetowej lub w mediach społecznościowych Organizatora.</w:t>
      </w:r>
    </w:p>
    <w:p w14:paraId="774D2076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7. Laureaci zostaną poinformowani o wynikach i sposobie odbioru nagród.</w:t>
      </w:r>
    </w:p>
    <w:p w14:paraId="64E34ACC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8. Nagrody</w:t>
      </w:r>
    </w:p>
    <w:p w14:paraId="7EB95EBB" w14:textId="2DE1E5E2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Laureaci Konkursu otrzymają nagrody rzeczowe przewidziane przez Organizatora.</w:t>
      </w:r>
    </w:p>
    <w:p w14:paraId="287417FB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Organizator zastrzega sobie możliwość przyznania dodatkowych wyróżnień.</w:t>
      </w:r>
    </w:p>
    <w:p w14:paraId="08C8CF54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Nagrody nie podlegają wymianie na ekwiwalent pieniężny.</w:t>
      </w:r>
    </w:p>
    <w:p w14:paraId="1AC68683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9. Prawa autorskie i publikacja prac</w:t>
      </w:r>
    </w:p>
    <w:p w14:paraId="4D22FD85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Uczestnik oświadcza, że zgłoszona praca jest jego autorskim dziełem i nie narusza praw osób trzecich.</w:t>
      </w:r>
    </w:p>
    <w:p w14:paraId="5264BE6B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Autor zachowuje autorskie prawa majątkowe i osobiste do swojej pracy.</w:t>
      </w:r>
    </w:p>
    <w:p w14:paraId="7DE9E64F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Organizator może opublikować lub zaprezentować nagrodzone i wyróżnione prace, w szczególności na stronie internetowej Biblioteki, w jej mediach społecznościowych, podczas wydarzeń bibliotecznych lub w materiałach podsumowujących Konkurs, wyłącznie na podstawie odrębnej, odpowiedniej zgody autora lub jego przedstawiciela ustawowego, w zakresie określonym w tej zgodzie.</w:t>
      </w:r>
    </w:p>
    <w:p w14:paraId="113563EE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4. Publikacja pracy będzie odbywać się z poszanowaniem praw autorskich, z podaniem imienia i nazwiska autora, o ile wyrazi on na to zgodę.</w:t>
      </w:r>
    </w:p>
    <w:p w14:paraId="4847656C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5. Zgłoszenie pracy do Konkursu nie oznacza przeniesienia praw autorskich na Organizatora.</w:t>
      </w:r>
    </w:p>
    <w:p w14:paraId="760AB068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lastRenderedPageBreak/>
        <w:t>§ 10. Ochrona danych osobowych</w:t>
      </w:r>
    </w:p>
    <w:p w14:paraId="131E6D43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Administratorem danych osobowych uczestników Konkursu jest Miejska i Powiatowa Biblioteka Publiczna im. Marii Konopnickiej w Lubaniu.</w:t>
      </w:r>
    </w:p>
    <w:p w14:paraId="115250F9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Dane osobowe będą przetwarzane w celu przyjęcia zgłoszenia, przeprowadzenia Konkursu, oceny prac, ogłoszenia wyników, przekazania nagród oraz realizacji obowiązków prawnych Organizatora.</w:t>
      </w:r>
    </w:p>
    <w:p w14:paraId="1DF92BB0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Dane będą przetwarzane zgodnie z obowiązującymi przepisami o ochronie danych osobowych, w tym z RODO.</w:t>
      </w:r>
    </w:p>
    <w:p w14:paraId="7B0DC07F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4. Szczegółowe informacje dotyczące przetwarzania danych osobowych zostaną zamieszczone w klauzuli informacyjnej dołączonej do karty zgłoszenia.</w:t>
      </w:r>
    </w:p>
    <w:p w14:paraId="599EC5DD" w14:textId="77777777" w:rsidR="009852B5" w:rsidRPr="006D176D" w:rsidRDefault="003D6889" w:rsidP="004B2FD7">
      <w:pPr>
        <w:pStyle w:val="Nagwek1"/>
        <w:spacing w:before="0" w:after="0"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6D176D">
        <w:rPr>
          <w:rFonts w:ascii="Calibri" w:hAnsi="Calibri" w:cs="Calibri"/>
          <w:sz w:val="22"/>
          <w:szCs w:val="22"/>
          <w:lang w:val="pl-PL"/>
        </w:rPr>
        <w:t>§ 11. Postanowienia końcowe</w:t>
      </w:r>
    </w:p>
    <w:p w14:paraId="3B19A7B2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1. Przystąpienie do Konkursu oznacza akceptację niniejszego regulaminu.</w:t>
      </w:r>
    </w:p>
    <w:p w14:paraId="62432D88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2. W sprawach nieuregulowanych w regulaminie decyzje podejmuje Organizator, z poszanowaniem obowiązujących przepisów prawa.</w:t>
      </w:r>
    </w:p>
    <w:p w14:paraId="46369A64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3. Organizator zastrzega sobie prawo do wprowadzenia zmian w regulaminie z ważnych przyczyn organizacyjnych, pod warunkiem niepogorszenia sytuacji uczestników, którzy zgłosili już swoje prace.</w:t>
      </w:r>
    </w:p>
    <w:p w14:paraId="37CDBBF4" w14:textId="77777777" w:rsidR="009852B5" w:rsidRPr="006D176D" w:rsidRDefault="003D6889" w:rsidP="004B2FD7">
      <w:pPr>
        <w:spacing w:after="0" w:line="360" w:lineRule="auto"/>
        <w:jc w:val="both"/>
        <w:rPr>
          <w:rFonts w:ascii="Calibri" w:hAnsi="Calibri" w:cs="Calibri"/>
          <w:sz w:val="22"/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>4. Regulamin jest dostępny w siedzibie Organizatora oraz na jego stronie internetowej.</w:t>
      </w:r>
    </w:p>
    <w:p w14:paraId="6AB0605F" w14:textId="42B1BADE" w:rsidR="009852B5" w:rsidRPr="006D176D" w:rsidRDefault="003D6889" w:rsidP="004B2FD7">
      <w:pPr>
        <w:spacing w:after="0" w:line="360" w:lineRule="auto"/>
        <w:jc w:val="both"/>
        <w:rPr>
          <w:lang w:val="pl-PL"/>
        </w:rPr>
      </w:pPr>
      <w:r w:rsidRPr="006D176D">
        <w:rPr>
          <w:rFonts w:ascii="Calibri" w:hAnsi="Calibri" w:cs="Calibri"/>
          <w:sz w:val="22"/>
          <w:lang w:val="pl-PL"/>
        </w:rPr>
        <w:t xml:space="preserve">5. Konkurs ma zachęcać do swobodnej, osobistej i odpowiedzialnej refleksji nad przyszłością Polski. Różnorodność poglądów i indywidualne spojrzenie na podejmowane zagadnienia stanowią istotną wartość </w:t>
      </w:r>
      <w:r w:rsidR="00CD0A42">
        <w:rPr>
          <w:rFonts w:ascii="Calibri" w:hAnsi="Calibri" w:cs="Calibri"/>
          <w:sz w:val="22"/>
          <w:lang w:val="pl-PL"/>
        </w:rPr>
        <w:t xml:space="preserve">konkursu. </w:t>
      </w:r>
    </w:p>
    <w:sectPr w:rsidR="009852B5" w:rsidRPr="006D176D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2712E"/>
    <w:multiLevelType w:val="hybridMultilevel"/>
    <w:tmpl w:val="32B80DEE"/>
    <w:lvl w:ilvl="0" w:tplc="A6D2723E">
      <w:start w:val="3"/>
      <w:numFmt w:val="bullet"/>
      <w:lvlText w:val="–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F1275B"/>
    <w:multiLevelType w:val="hybridMultilevel"/>
    <w:tmpl w:val="BFB898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07A83DC">
      <w:start w:val="3"/>
      <w:numFmt w:val="bullet"/>
      <w:lvlText w:val="–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B7DBF"/>
    <w:multiLevelType w:val="hybridMultilevel"/>
    <w:tmpl w:val="B3E49E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C2B4A"/>
    <w:multiLevelType w:val="hybridMultilevel"/>
    <w:tmpl w:val="FA8C94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73081">
    <w:abstractNumId w:val="8"/>
  </w:num>
  <w:num w:numId="2" w16cid:durableId="466624132">
    <w:abstractNumId w:val="6"/>
  </w:num>
  <w:num w:numId="3" w16cid:durableId="362829413">
    <w:abstractNumId w:val="5"/>
  </w:num>
  <w:num w:numId="4" w16cid:durableId="548417502">
    <w:abstractNumId w:val="4"/>
  </w:num>
  <w:num w:numId="5" w16cid:durableId="238708404">
    <w:abstractNumId w:val="7"/>
  </w:num>
  <w:num w:numId="6" w16cid:durableId="1681276890">
    <w:abstractNumId w:val="3"/>
  </w:num>
  <w:num w:numId="7" w16cid:durableId="1161434709">
    <w:abstractNumId w:val="2"/>
  </w:num>
  <w:num w:numId="8" w16cid:durableId="373769808">
    <w:abstractNumId w:val="1"/>
  </w:num>
  <w:num w:numId="9" w16cid:durableId="2087453601">
    <w:abstractNumId w:val="0"/>
  </w:num>
  <w:num w:numId="10" w16cid:durableId="855195254">
    <w:abstractNumId w:val="10"/>
  </w:num>
  <w:num w:numId="11" w16cid:durableId="731850340">
    <w:abstractNumId w:val="11"/>
  </w:num>
  <w:num w:numId="12" w16cid:durableId="1806197946">
    <w:abstractNumId w:val="12"/>
  </w:num>
  <w:num w:numId="13" w16cid:durableId="17432864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6889"/>
    <w:rsid w:val="004B2FD7"/>
    <w:rsid w:val="004D4114"/>
    <w:rsid w:val="006D176D"/>
    <w:rsid w:val="007E5D9F"/>
    <w:rsid w:val="00837F00"/>
    <w:rsid w:val="009852B5"/>
    <w:rsid w:val="00AA1D8D"/>
    <w:rsid w:val="00B47730"/>
    <w:rsid w:val="00CB0664"/>
    <w:rsid w:val="00CB147F"/>
    <w:rsid w:val="00CD0A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F9B6E"/>
  <w14:defaultImageDpi w14:val="300"/>
  <w15:docId w15:val="{E65525B9-90DC-41A5-B952-E491F5AB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126C0A-07B2-4898-BB20-D97143C63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1135</Words>
  <Characters>6811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Brzezowska</cp:lastModifiedBy>
  <cp:revision>7</cp:revision>
  <dcterms:created xsi:type="dcterms:W3CDTF">2026-10-11T14:30:00Z</dcterms:created>
  <dcterms:modified xsi:type="dcterms:W3CDTF">2026-10-21T12:08:00Z</dcterms:modified>
  <cp:category/>
</cp:coreProperties>
</file>